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Y="9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15"/>
        <w:gridCol w:w="1209"/>
        <w:gridCol w:w="844"/>
        <w:gridCol w:w="1425"/>
        <w:gridCol w:w="1370"/>
        <w:gridCol w:w="4116"/>
        <w:gridCol w:w="1246"/>
        <w:gridCol w:w="1784"/>
      </w:tblGrid>
      <w:tr w:rsidR="00484C6C" w:rsidTr="00E63330">
        <w:trPr>
          <w:trHeight w:val="541"/>
        </w:trPr>
        <w:tc>
          <w:tcPr>
            <w:tcW w:w="14413" w:type="dxa"/>
            <w:gridSpan w:val="9"/>
          </w:tcPr>
          <w:p w:rsidR="00484C6C" w:rsidRDefault="00CC08A9" w:rsidP="00E63330">
            <w:pPr>
              <w:pStyle w:val="TableParagraph"/>
              <w:tabs>
                <w:tab w:val="left" w:pos="5564"/>
              </w:tabs>
              <w:spacing w:before="5"/>
              <w:ind w:left="1688"/>
              <w:jc w:val="left"/>
              <w:rPr>
                <w:b/>
                <w:i/>
                <w:sz w:val="18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8"/>
              </w:rPr>
              <w:t>Esquema</w:t>
            </w:r>
            <w:r>
              <w:rPr>
                <w:b/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8"/>
              </w:rPr>
              <w:t>de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publicación</w:t>
            </w:r>
            <w:r>
              <w:rPr>
                <w:b/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de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la</w:t>
            </w:r>
            <w:r>
              <w:rPr>
                <w:b/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información</w:t>
            </w:r>
          </w:p>
        </w:tc>
      </w:tr>
      <w:tr w:rsidR="00484C6C" w:rsidTr="00E63330">
        <w:trPr>
          <w:trHeight w:val="542"/>
        </w:trPr>
        <w:tc>
          <w:tcPr>
            <w:tcW w:w="1704" w:type="dxa"/>
            <w:tcBorders>
              <w:right w:val="single" w:sz="6" w:space="0" w:color="000000"/>
            </w:tcBorders>
            <w:shd w:val="clear" w:color="auto" w:fill="D9D9D9"/>
          </w:tcPr>
          <w:p w:rsidR="00484C6C" w:rsidRDefault="00CC08A9" w:rsidP="00E63330">
            <w:pPr>
              <w:pStyle w:val="TableParagraph"/>
              <w:spacing w:before="83" w:line="256" w:lineRule="auto"/>
              <w:ind w:left="459" w:right="155" w:hanging="32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Nombre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título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-3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información</w:t>
            </w:r>
          </w:p>
        </w:tc>
        <w:tc>
          <w:tcPr>
            <w:tcW w:w="7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 w:rsidR="00484C6C" w:rsidRDefault="00CC08A9" w:rsidP="00E63330">
            <w:pPr>
              <w:pStyle w:val="TableParagraph"/>
              <w:spacing w:before="0"/>
              <w:ind w:left="1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Idioma</w:t>
            </w:r>
          </w:p>
        </w:tc>
        <w:tc>
          <w:tcPr>
            <w:tcW w:w="12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CC08A9" w:rsidP="00E63330">
            <w:pPr>
              <w:pStyle w:val="TableParagraph"/>
              <w:spacing w:before="0" w:line="168" w:lineRule="exact"/>
              <w:ind w:left="149" w:right="1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Medio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</w:p>
          <w:p w:rsidR="00484C6C" w:rsidRDefault="00CC08A9" w:rsidP="00E63330">
            <w:pPr>
              <w:pStyle w:val="TableParagraph"/>
              <w:spacing w:before="0" w:line="190" w:lineRule="atLeast"/>
              <w:ind w:left="149" w:right="1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Conservación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y/o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soporte</w:t>
            </w:r>
          </w:p>
        </w:tc>
        <w:tc>
          <w:tcPr>
            <w:tcW w:w="8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 w:rsidR="00484C6C" w:rsidRDefault="00CC08A9" w:rsidP="00E63330">
            <w:pPr>
              <w:pStyle w:val="TableParagraph"/>
              <w:spacing w:before="0"/>
              <w:ind w:left="120" w:right="1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Formato</w:t>
            </w:r>
          </w:p>
        </w:tc>
        <w:tc>
          <w:tcPr>
            <w:tcW w:w="14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CC08A9" w:rsidP="00E63330">
            <w:pPr>
              <w:pStyle w:val="TableParagraph"/>
              <w:spacing w:before="83" w:line="256" w:lineRule="auto"/>
              <w:ind w:left="144" w:right="30" w:hanging="116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Fecha de </w:t>
            </w:r>
            <w:r>
              <w:rPr>
                <w:b/>
                <w:w w:val="105"/>
                <w:sz w:val="15"/>
              </w:rPr>
              <w:t>generación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información</w:t>
            </w:r>
          </w:p>
        </w:tc>
        <w:tc>
          <w:tcPr>
            <w:tcW w:w="13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CC08A9" w:rsidP="00E63330">
            <w:pPr>
              <w:pStyle w:val="TableParagraph"/>
              <w:spacing w:before="83" w:line="256" w:lineRule="auto"/>
              <w:ind w:left="264" w:right="226" w:hanging="46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Frecuencia de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actualización</w:t>
            </w:r>
          </w:p>
        </w:tc>
        <w:tc>
          <w:tcPr>
            <w:tcW w:w="41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 w:rsidR="00484C6C" w:rsidRDefault="00CC08A9" w:rsidP="00E63330">
            <w:pPr>
              <w:pStyle w:val="TableParagraph"/>
              <w:spacing w:before="0"/>
              <w:ind w:left="1468" w:right="14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Lugar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consulta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CC08A9" w:rsidP="00E63330">
            <w:pPr>
              <w:pStyle w:val="TableParagraph"/>
              <w:spacing w:before="0" w:line="168" w:lineRule="exact"/>
              <w:ind w:left="3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Área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responsable</w:t>
            </w:r>
          </w:p>
          <w:p w:rsidR="00484C6C" w:rsidRDefault="00CC08A9" w:rsidP="00E63330">
            <w:pPr>
              <w:pStyle w:val="TableParagraph"/>
              <w:spacing w:before="0" w:line="190" w:lineRule="atLeast"/>
              <w:ind w:left="53" w:firstLine="1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 la producción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de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la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información</w:t>
            </w:r>
          </w:p>
        </w:tc>
        <w:tc>
          <w:tcPr>
            <w:tcW w:w="1784" w:type="dxa"/>
            <w:tcBorders>
              <w:left w:val="single" w:sz="6" w:space="0" w:color="000000"/>
            </w:tcBorders>
            <w:shd w:val="clear" w:color="auto" w:fill="D9D9D9"/>
          </w:tcPr>
          <w:p w:rsidR="00484C6C" w:rsidRDefault="00CC08A9" w:rsidP="00E63330">
            <w:pPr>
              <w:pStyle w:val="TableParagraph"/>
              <w:spacing w:before="0" w:line="168" w:lineRule="exact"/>
              <w:ind w:left="75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Nombre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del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responsable</w:t>
            </w:r>
          </w:p>
          <w:p w:rsidR="00484C6C" w:rsidRDefault="00CC08A9" w:rsidP="00E63330">
            <w:pPr>
              <w:pStyle w:val="TableParagraph"/>
              <w:spacing w:before="0" w:line="190" w:lineRule="atLeast"/>
              <w:ind w:left="497" w:right="172" w:hanging="346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publicación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información</w:t>
            </w:r>
          </w:p>
        </w:tc>
      </w:tr>
      <w:tr w:rsidR="00484C6C" w:rsidTr="00E63330">
        <w:trPr>
          <w:trHeight w:val="427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spacing w:before="120"/>
              <w:ind w:left="164" w:right="151"/>
              <w:rPr>
                <w:sz w:val="15"/>
              </w:rPr>
            </w:pPr>
            <w:r>
              <w:rPr>
                <w:w w:val="105"/>
                <w:sz w:val="15"/>
              </w:rPr>
              <w:t>Notaria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spacing w:before="120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spacing w:before="120"/>
              <w:ind w:left="228" w:right="213"/>
              <w:rPr>
                <w:sz w:val="15"/>
              </w:rPr>
            </w:pPr>
            <w:r>
              <w:rPr>
                <w:w w:val="105"/>
                <w:sz w:val="15"/>
              </w:rPr>
              <w:t>Electrónico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spacing w:before="120"/>
              <w:ind w:left="198" w:right="187"/>
              <w:rPr>
                <w:sz w:val="15"/>
              </w:rPr>
            </w:pPr>
            <w:r>
              <w:rPr>
                <w:w w:val="105"/>
                <w:sz w:val="15"/>
              </w:rPr>
              <w:t>Digital</w:t>
            </w:r>
          </w:p>
        </w:tc>
        <w:tc>
          <w:tcPr>
            <w:tcW w:w="1425" w:type="dxa"/>
          </w:tcPr>
          <w:p w:rsidR="00484C6C" w:rsidRDefault="00484C6C" w:rsidP="00E63330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:rsidR="00484C6C" w:rsidRDefault="00CC08A9" w:rsidP="00E63330">
            <w:pPr>
              <w:pStyle w:val="TableParagraph"/>
              <w:spacing w:before="0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Wednesday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spacing w:before="120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0A1A85" w:rsidP="00E63330">
            <w:pPr>
              <w:pStyle w:val="TableParagraph"/>
              <w:spacing w:before="120"/>
              <w:ind w:left="22" w:right="2"/>
              <w:rPr>
                <w:sz w:val="15"/>
              </w:rPr>
            </w:pPr>
            <w:r w:rsidRPr="000A1A85">
              <w:rPr>
                <w:color w:val="0563C1"/>
                <w:w w:val="105"/>
                <w:sz w:val="15"/>
                <w:u w:val="single" w:color="0563C1"/>
              </w:rPr>
              <w:t>https://www.notariaunicaargelia-antioquia.com.co/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spacing w:before="120"/>
              <w:ind w:left="24" w:right="6"/>
              <w:rPr>
                <w:sz w:val="15"/>
              </w:rPr>
            </w:pPr>
            <w:r>
              <w:rPr>
                <w:w w:val="105"/>
                <w:sz w:val="15"/>
              </w:rPr>
              <w:t>SISTEMAS</w:t>
            </w:r>
          </w:p>
        </w:tc>
        <w:tc>
          <w:tcPr>
            <w:tcW w:w="1784" w:type="dxa"/>
          </w:tcPr>
          <w:p w:rsidR="00484C6C" w:rsidRDefault="00F1678F" w:rsidP="00E63330">
            <w:pPr>
              <w:pStyle w:val="TableParagraph"/>
              <w:spacing w:before="15" w:line="190" w:lineRule="atLeast"/>
              <w:ind w:left="622" w:right="146" w:hanging="483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Norman Sánchez</w:t>
            </w:r>
            <w:r w:rsidR="00CC08A9"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A</w:t>
            </w:r>
            <w:r w:rsidR="00CC08A9">
              <w:rPr>
                <w:spacing w:val="-1"/>
                <w:w w:val="105"/>
                <w:sz w:val="15"/>
              </w:rPr>
              <w:t>ux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 w:rsidR="00CC08A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Administrativo</w:t>
            </w:r>
          </w:p>
        </w:tc>
      </w:tr>
      <w:tr w:rsidR="00484C6C" w:rsidTr="00E63330">
        <w:trPr>
          <w:trHeight w:val="434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48"/>
              <w:rPr>
                <w:sz w:val="15"/>
              </w:rPr>
            </w:pPr>
            <w:r>
              <w:rPr>
                <w:w w:val="105"/>
                <w:sz w:val="15"/>
              </w:rPr>
              <w:t>normatividad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3"/>
              <w:rPr>
                <w:sz w:val="15"/>
              </w:rPr>
            </w:pPr>
            <w:r>
              <w:rPr>
                <w:w w:val="105"/>
                <w:sz w:val="15"/>
              </w:rPr>
              <w:t>Electrónico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7"/>
              <w:rPr>
                <w:sz w:val="15"/>
              </w:rPr>
            </w:pPr>
            <w:r>
              <w:rPr>
                <w:w w:val="105"/>
                <w:sz w:val="15"/>
              </w:rPr>
              <w:t>Digital</w:t>
            </w:r>
          </w:p>
        </w:tc>
        <w:tc>
          <w:tcPr>
            <w:tcW w:w="1425" w:type="dxa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1"/>
              </w:rPr>
            </w:pPr>
          </w:p>
          <w:p w:rsidR="00484C6C" w:rsidRDefault="00CC08A9" w:rsidP="00E63330">
            <w:pPr>
              <w:pStyle w:val="TableParagraph"/>
              <w:spacing w:before="1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Wednesday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0A1A85" w:rsidP="00E63330">
            <w:pPr>
              <w:pStyle w:val="TableParagraph"/>
              <w:ind w:left="22" w:right="1"/>
              <w:rPr>
                <w:sz w:val="15"/>
              </w:rPr>
            </w:pPr>
            <w:r w:rsidRPr="000A1A85">
              <w:rPr>
                <w:color w:val="0563C1"/>
                <w:w w:val="105"/>
                <w:sz w:val="15"/>
                <w:u w:val="single" w:color="0563C1"/>
              </w:rPr>
              <w:t>https://www.notariaunicaargelia-antioquia.com.co/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4" w:right="6"/>
              <w:rPr>
                <w:sz w:val="15"/>
              </w:rPr>
            </w:pPr>
            <w:r>
              <w:rPr>
                <w:w w:val="105"/>
                <w:sz w:val="15"/>
              </w:rPr>
              <w:t>SISTEMAS</w:t>
            </w:r>
          </w:p>
        </w:tc>
        <w:tc>
          <w:tcPr>
            <w:tcW w:w="1784" w:type="dxa"/>
          </w:tcPr>
          <w:p w:rsidR="00484C6C" w:rsidRDefault="00F1678F" w:rsidP="00E63330">
            <w:pPr>
              <w:pStyle w:val="TableParagraph"/>
              <w:spacing w:before="21" w:line="190" w:lineRule="atLeast"/>
              <w:ind w:left="622" w:right="146" w:hanging="483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Norman Sánchez/</w:t>
            </w:r>
            <w:proofErr w:type="spellStart"/>
            <w:r>
              <w:rPr>
                <w:spacing w:val="-1"/>
                <w:w w:val="105"/>
                <w:sz w:val="15"/>
              </w:rPr>
              <w:t>Aux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Administrativo</w:t>
            </w:r>
          </w:p>
        </w:tc>
      </w:tr>
      <w:tr w:rsidR="00484C6C" w:rsidTr="00E63330">
        <w:trPr>
          <w:trHeight w:val="433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Escrituras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Públicas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0"/>
              <w:rPr>
                <w:sz w:val="15"/>
              </w:rPr>
            </w:pPr>
            <w:r>
              <w:rPr>
                <w:w w:val="105"/>
                <w:sz w:val="15"/>
              </w:rPr>
              <w:t>Físico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4"/>
              <w:rPr>
                <w:sz w:val="15"/>
              </w:rPr>
            </w:pPr>
            <w:r>
              <w:rPr>
                <w:w w:val="105"/>
                <w:sz w:val="15"/>
              </w:rPr>
              <w:t>Papel</w:t>
            </w:r>
          </w:p>
        </w:tc>
        <w:tc>
          <w:tcPr>
            <w:tcW w:w="1425" w:type="dxa"/>
          </w:tcPr>
          <w:p w:rsidR="00484C6C" w:rsidRDefault="00CC08A9" w:rsidP="00E63330">
            <w:pPr>
              <w:pStyle w:val="TableParagraph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Cada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ocurra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CC08A9" w:rsidP="00E63330">
            <w:pPr>
              <w:pStyle w:val="TableParagraph"/>
              <w:ind w:left="22" w:right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Despacho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Notarial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6" w:right="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Despacho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Notarial</w:t>
            </w:r>
          </w:p>
        </w:tc>
        <w:tc>
          <w:tcPr>
            <w:tcW w:w="1784" w:type="dxa"/>
          </w:tcPr>
          <w:p w:rsidR="00484C6C" w:rsidRDefault="00F1678F" w:rsidP="00E63330">
            <w:pPr>
              <w:pStyle w:val="TableParagraph"/>
              <w:spacing w:before="13"/>
              <w:ind w:left="66" w:right="85"/>
              <w:rPr>
                <w:sz w:val="15"/>
              </w:rPr>
            </w:pPr>
            <w:r>
              <w:rPr>
                <w:w w:val="105"/>
                <w:sz w:val="15"/>
              </w:rPr>
              <w:t>María Escobar Osorio</w:t>
            </w:r>
            <w:r w:rsidR="00CC08A9">
              <w:rPr>
                <w:spacing w:val="-1"/>
                <w:w w:val="105"/>
                <w:sz w:val="15"/>
              </w:rPr>
              <w:t>/Notaria</w:t>
            </w:r>
            <w:r w:rsidR="00CC08A9"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Única</w:t>
            </w:r>
          </w:p>
        </w:tc>
      </w:tr>
      <w:tr w:rsidR="00484C6C" w:rsidTr="00E63330">
        <w:trPr>
          <w:trHeight w:val="433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51"/>
              <w:rPr>
                <w:sz w:val="15"/>
              </w:rPr>
            </w:pPr>
            <w:r>
              <w:rPr>
                <w:w w:val="105"/>
                <w:sz w:val="15"/>
              </w:rPr>
              <w:t>Registro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civil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0"/>
              <w:rPr>
                <w:sz w:val="15"/>
              </w:rPr>
            </w:pPr>
            <w:r>
              <w:rPr>
                <w:w w:val="105"/>
                <w:sz w:val="15"/>
              </w:rPr>
              <w:t>Físico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4"/>
              <w:rPr>
                <w:sz w:val="15"/>
              </w:rPr>
            </w:pPr>
            <w:r>
              <w:rPr>
                <w:w w:val="105"/>
                <w:sz w:val="15"/>
              </w:rPr>
              <w:t>Papel</w:t>
            </w:r>
          </w:p>
        </w:tc>
        <w:tc>
          <w:tcPr>
            <w:tcW w:w="1425" w:type="dxa"/>
          </w:tcPr>
          <w:p w:rsidR="00484C6C" w:rsidRDefault="00CC08A9" w:rsidP="00E63330">
            <w:pPr>
              <w:pStyle w:val="TableParagraph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Cada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ocurra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CC08A9" w:rsidP="00E63330">
            <w:pPr>
              <w:pStyle w:val="TableParagraph"/>
              <w:ind w:left="22" w:right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Despacho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Notarial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6" w:right="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Despacho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Notarial</w:t>
            </w:r>
          </w:p>
        </w:tc>
        <w:tc>
          <w:tcPr>
            <w:tcW w:w="1784" w:type="dxa"/>
          </w:tcPr>
          <w:p w:rsidR="00484C6C" w:rsidRDefault="000A1A85" w:rsidP="00E63330">
            <w:pPr>
              <w:pStyle w:val="TableParagraph"/>
              <w:spacing w:before="102" w:line="190" w:lineRule="atLeast"/>
              <w:ind w:left="581" w:right="92" w:hanging="500"/>
              <w:rPr>
                <w:sz w:val="15"/>
              </w:rPr>
            </w:pPr>
            <w:r>
              <w:rPr>
                <w:sz w:val="15"/>
              </w:rPr>
              <w:t xml:space="preserve">María Escobar Osorio / Notaria Única.        </w:t>
            </w:r>
          </w:p>
        </w:tc>
      </w:tr>
      <w:tr w:rsidR="00484C6C" w:rsidTr="00E63330">
        <w:trPr>
          <w:trHeight w:val="238"/>
        </w:trPr>
        <w:tc>
          <w:tcPr>
            <w:tcW w:w="1704" w:type="dxa"/>
            <w:vMerge w:val="restart"/>
          </w:tcPr>
          <w:p w:rsidR="00484C6C" w:rsidRDefault="00CC08A9" w:rsidP="00E63330">
            <w:pPr>
              <w:pStyle w:val="TableParagraph"/>
              <w:spacing w:before="79"/>
              <w:ind w:left="118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Protocolos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 w:rsidR="000A1A85">
              <w:rPr>
                <w:w w:val="105"/>
                <w:sz w:val="15"/>
              </w:rPr>
              <w:t>Atención</w:t>
            </w:r>
          </w:p>
        </w:tc>
        <w:tc>
          <w:tcPr>
            <w:tcW w:w="715" w:type="dxa"/>
            <w:vMerge w:val="restart"/>
          </w:tcPr>
          <w:p w:rsidR="00484C6C" w:rsidRDefault="00CC08A9" w:rsidP="00E63330">
            <w:pPr>
              <w:pStyle w:val="TableParagraph"/>
              <w:spacing w:before="79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  <w:vMerge w:val="restart"/>
          </w:tcPr>
          <w:p w:rsidR="00484C6C" w:rsidRDefault="00CC08A9" w:rsidP="00E63330">
            <w:pPr>
              <w:pStyle w:val="TableParagraph"/>
              <w:spacing w:before="79"/>
              <w:ind w:left="25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Electrónico</w:t>
            </w:r>
          </w:p>
        </w:tc>
        <w:tc>
          <w:tcPr>
            <w:tcW w:w="844" w:type="dxa"/>
            <w:vMerge w:val="restart"/>
          </w:tcPr>
          <w:p w:rsidR="00484C6C" w:rsidRDefault="00CC08A9" w:rsidP="00E63330">
            <w:pPr>
              <w:pStyle w:val="TableParagraph"/>
              <w:spacing w:before="79"/>
              <w:ind w:left="22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Digital</w:t>
            </w:r>
          </w:p>
        </w:tc>
        <w:tc>
          <w:tcPr>
            <w:tcW w:w="1425" w:type="dxa"/>
            <w:vMerge w:val="restart"/>
          </w:tcPr>
          <w:p w:rsidR="00484C6C" w:rsidRDefault="00CC08A9" w:rsidP="00E63330">
            <w:pPr>
              <w:pStyle w:val="TableParagraph"/>
              <w:spacing w:before="88"/>
              <w:ind w:left="33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Wednesday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370" w:type="dxa"/>
            <w:vMerge w:val="restart"/>
          </w:tcPr>
          <w:p w:rsidR="00484C6C" w:rsidRDefault="00CC08A9" w:rsidP="00E63330">
            <w:pPr>
              <w:pStyle w:val="TableParagraph"/>
              <w:spacing w:before="79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  <w:tcBorders>
              <w:bottom w:val="single" w:sz="4" w:space="0" w:color="0563C1"/>
            </w:tcBorders>
          </w:tcPr>
          <w:p w:rsidR="00484C6C" w:rsidRDefault="000A1A85" w:rsidP="00E63330">
            <w:pPr>
              <w:pStyle w:val="TableParagraph"/>
              <w:spacing w:before="79" w:line="139" w:lineRule="exact"/>
              <w:ind w:left="-2" w:right="-44"/>
              <w:rPr>
                <w:sz w:val="15"/>
              </w:rPr>
            </w:pPr>
            <w:r w:rsidRPr="000A1A85">
              <w:rPr>
                <w:color w:val="0563C1"/>
                <w:w w:val="105"/>
                <w:sz w:val="15"/>
                <w:u w:val="single" w:color="0563C1"/>
              </w:rPr>
              <w:t>https://www.notariaunicaargelia-antioquia.com.co/</w:t>
            </w:r>
          </w:p>
        </w:tc>
        <w:tc>
          <w:tcPr>
            <w:tcW w:w="1246" w:type="dxa"/>
            <w:vMerge w:val="restart"/>
          </w:tcPr>
          <w:p w:rsidR="00484C6C" w:rsidRDefault="00CC08A9" w:rsidP="00E63330">
            <w:pPr>
              <w:pStyle w:val="TableParagraph"/>
              <w:spacing w:before="79"/>
              <w:ind w:left="31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SISTEMAS</w:t>
            </w:r>
          </w:p>
        </w:tc>
        <w:tc>
          <w:tcPr>
            <w:tcW w:w="1784" w:type="dxa"/>
            <w:vMerge w:val="restart"/>
          </w:tcPr>
          <w:p w:rsidR="00484C6C" w:rsidRDefault="000A1A85" w:rsidP="00E63330">
            <w:pPr>
              <w:pStyle w:val="TableParagraph"/>
              <w:spacing w:before="13"/>
              <w:ind w:left="66"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Norman Sánchez/</w:t>
            </w:r>
            <w:proofErr w:type="spellStart"/>
            <w:r>
              <w:rPr>
                <w:spacing w:val="-1"/>
                <w:w w:val="105"/>
                <w:sz w:val="15"/>
              </w:rPr>
              <w:t>Aux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Administrativo</w:t>
            </w:r>
          </w:p>
        </w:tc>
      </w:tr>
      <w:tr w:rsidR="00484C6C" w:rsidTr="00E63330">
        <w:trPr>
          <w:trHeight w:val="137"/>
        </w:trPr>
        <w:tc>
          <w:tcPr>
            <w:tcW w:w="1704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tcBorders>
              <w:top w:val="single" w:sz="4" w:space="0" w:color="0563C1"/>
            </w:tcBorders>
          </w:tcPr>
          <w:p w:rsidR="00484C6C" w:rsidRDefault="00484C6C" w:rsidP="00E63330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</w:tr>
      <w:tr w:rsidR="00484C6C" w:rsidTr="00E63330">
        <w:trPr>
          <w:trHeight w:val="433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49"/>
              <w:rPr>
                <w:sz w:val="15"/>
              </w:rPr>
            </w:pPr>
            <w:r>
              <w:rPr>
                <w:w w:val="105"/>
                <w:sz w:val="15"/>
              </w:rPr>
              <w:t>Noticias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3"/>
              <w:rPr>
                <w:sz w:val="15"/>
              </w:rPr>
            </w:pPr>
            <w:r>
              <w:rPr>
                <w:w w:val="105"/>
                <w:sz w:val="15"/>
              </w:rPr>
              <w:t>Electrónico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7"/>
              <w:rPr>
                <w:sz w:val="15"/>
              </w:rPr>
            </w:pPr>
            <w:r>
              <w:rPr>
                <w:w w:val="105"/>
                <w:sz w:val="15"/>
              </w:rPr>
              <w:t>Digital</w:t>
            </w:r>
          </w:p>
        </w:tc>
        <w:tc>
          <w:tcPr>
            <w:tcW w:w="1425" w:type="dxa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1"/>
              </w:rPr>
            </w:pPr>
          </w:p>
          <w:p w:rsidR="00484C6C" w:rsidRDefault="00CC08A9" w:rsidP="00E63330">
            <w:pPr>
              <w:pStyle w:val="TableParagraph"/>
              <w:spacing w:before="1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Wednesday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0A1A85" w:rsidP="00E63330">
            <w:pPr>
              <w:pStyle w:val="TableParagraph"/>
              <w:ind w:left="22" w:right="2"/>
              <w:rPr>
                <w:sz w:val="15"/>
              </w:rPr>
            </w:pPr>
            <w:r w:rsidRPr="000A1A85">
              <w:rPr>
                <w:color w:val="0563C1"/>
                <w:w w:val="105"/>
                <w:sz w:val="15"/>
                <w:u w:val="single" w:color="0563C1"/>
              </w:rPr>
              <w:t>https://www.notariaunicaargelia-antioquia.com.co/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4" w:right="6"/>
              <w:rPr>
                <w:sz w:val="15"/>
              </w:rPr>
            </w:pPr>
            <w:r>
              <w:rPr>
                <w:w w:val="105"/>
                <w:sz w:val="15"/>
              </w:rPr>
              <w:t>SISTEMAS</w:t>
            </w:r>
          </w:p>
        </w:tc>
        <w:tc>
          <w:tcPr>
            <w:tcW w:w="1784" w:type="dxa"/>
          </w:tcPr>
          <w:p w:rsidR="00484C6C" w:rsidRDefault="000A1A85" w:rsidP="00E63330">
            <w:pPr>
              <w:pStyle w:val="TableParagraph"/>
              <w:spacing w:before="21" w:line="190" w:lineRule="atLeast"/>
              <w:ind w:left="622" w:right="146" w:hanging="483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Norman Sánchez/</w:t>
            </w:r>
            <w:proofErr w:type="spellStart"/>
            <w:r>
              <w:rPr>
                <w:spacing w:val="-1"/>
                <w:w w:val="105"/>
                <w:sz w:val="15"/>
              </w:rPr>
              <w:t>Aux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Administrativo</w:t>
            </w:r>
          </w:p>
        </w:tc>
      </w:tr>
      <w:tr w:rsidR="00484C6C" w:rsidTr="00E63330">
        <w:trPr>
          <w:trHeight w:val="434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49"/>
              <w:rPr>
                <w:sz w:val="15"/>
              </w:rPr>
            </w:pPr>
            <w:r>
              <w:rPr>
                <w:w w:val="105"/>
                <w:sz w:val="15"/>
              </w:rPr>
              <w:t>Publicaciones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3"/>
              <w:rPr>
                <w:sz w:val="15"/>
              </w:rPr>
            </w:pPr>
            <w:r>
              <w:rPr>
                <w:w w:val="105"/>
                <w:sz w:val="15"/>
              </w:rPr>
              <w:t>Electrónico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7"/>
              <w:rPr>
                <w:sz w:val="15"/>
              </w:rPr>
            </w:pPr>
            <w:r>
              <w:rPr>
                <w:w w:val="105"/>
                <w:sz w:val="15"/>
              </w:rPr>
              <w:t>Digital</w:t>
            </w:r>
          </w:p>
        </w:tc>
        <w:tc>
          <w:tcPr>
            <w:tcW w:w="1425" w:type="dxa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1"/>
              </w:rPr>
            </w:pPr>
          </w:p>
          <w:p w:rsidR="00484C6C" w:rsidRDefault="00CC08A9" w:rsidP="00E63330">
            <w:pPr>
              <w:pStyle w:val="TableParagraph"/>
              <w:spacing w:before="1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Wednesday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0A1A85" w:rsidP="00E63330">
            <w:pPr>
              <w:pStyle w:val="TableParagraph"/>
              <w:ind w:left="22" w:right="1"/>
              <w:rPr>
                <w:sz w:val="15"/>
              </w:rPr>
            </w:pPr>
            <w:r w:rsidRPr="000A1A85">
              <w:rPr>
                <w:color w:val="0563C1"/>
                <w:w w:val="105"/>
                <w:sz w:val="15"/>
                <w:u w:val="single" w:color="0563C1"/>
              </w:rPr>
              <w:t>https://www.notariaunicaargelia-antioquia.com.co/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4" w:right="6"/>
              <w:rPr>
                <w:sz w:val="15"/>
              </w:rPr>
            </w:pPr>
            <w:r>
              <w:rPr>
                <w:w w:val="105"/>
                <w:sz w:val="15"/>
              </w:rPr>
              <w:t>SISTEMAS</w:t>
            </w:r>
          </w:p>
        </w:tc>
        <w:tc>
          <w:tcPr>
            <w:tcW w:w="1784" w:type="dxa"/>
          </w:tcPr>
          <w:p w:rsidR="00484C6C" w:rsidRDefault="000A1A85" w:rsidP="00E63330">
            <w:pPr>
              <w:pStyle w:val="TableParagraph"/>
              <w:spacing w:before="21" w:line="190" w:lineRule="atLeast"/>
              <w:ind w:left="622" w:right="146" w:hanging="483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Norman Sánchez/</w:t>
            </w:r>
            <w:proofErr w:type="spellStart"/>
            <w:r>
              <w:rPr>
                <w:spacing w:val="-1"/>
                <w:w w:val="105"/>
                <w:sz w:val="15"/>
              </w:rPr>
              <w:t>Aux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Administrativo</w:t>
            </w:r>
          </w:p>
        </w:tc>
      </w:tr>
      <w:tr w:rsidR="00484C6C" w:rsidTr="00E63330">
        <w:trPr>
          <w:trHeight w:val="433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49"/>
              <w:rPr>
                <w:sz w:val="15"/>
              </w:rPr>
            </w:pPr>
            <w:r>
              <w:rPr>
                <w:w w:val="105"/>
                <w:sz w:val="15"/>
              </w:rPr>
              <w:t>Videos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3"/>
              <w:rPr>
                <w:sz w:val="15"/>
              </w:rPr>
            </w:pPr>
            <w:r>
              <w:rPr>
                <w:w w:val="105"/>
                <w:sz w:val="15"/>
              </w:rPr>
              <w:t>Electrónico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7"/>
              <w:rPr>
                <w:sz w:val="15"/>
              </w:rPr>
            </w:pPr>
            <w:r>
              <w:rPr>
                <w:w w:val="105"/>
                <w:sz w:val="15"/>
              </w:rPr>
              <w:t>Digital</w:t>
            </w:r>
          </w:p>
        </w:tc>
        <w:tc>
          <w:tcPr>
            <w:tcW w:w="1425" w:type="dxa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1"/>
              </w:rPr>
            </w:pPr>
          </w:p>
          <w:p w:rsidR="00484C6C" w:rsidRDefault="00CC08A9" w:rsidP="00E63330">
            <w:pPr>
              <w:pStyle w:val="TableParagraph"/>
              <w:spacing w:before="1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Wednesday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0A1A85" w:rsidP="00E63330">
            <w:pPr>
              <w:pStyle w:val="TableParagraph"/>
              <w:ind w:left="22" w:right="2"/>
              <w:rPr>
                <w:sz w:val="15"/>
              </w:rPr>
            </w:pPr>
            <w:r w:rsidRPr="000A1A85">
              <w:rPr>
                <w:color w:val="0563C1"/>
                <w:w w:val="105"/>
                <w:sz w:val="15"/>
                <w:u w:val="single" w:color="0563C1"/>
              </w:rPr>
              <w:t>https://www.notariaunicaargelia-antioquia.com.co/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4" w:right="6"/>
              <w:rPr>
                <w:sz w:val="15"/>
              </w:rPr>
            </w:pPr>
            <w:r>
              <w:rPr>
                <w:w w:val="105"/>
                <w:sz w:val="15"/>
              </w:rPr>
              <w:t>SISTEMAS</w:t>
            </w:r>
          </w:p>
        </w:tc>
        <w:tc>
          <w:tcPr>
            <w:tcW w:w="1784" w:type="dxa"/>
          </w:tcPr>
          <w:p w:rsidR="00484C6C" w:rsidRDefault="000A1A85" w:rsidP="00E63330">
            <w:pPr>
              <w:pStyle w:val="TableParagraph"/>
              <w:spacing w:before="21" w:line="190" w:lineRule="atLeast"/>
              <w:ind w:left="622" w:right="146" w:hanging="483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Norman Sánchez/</w:t>
            </w:r>
            <w:proofErr w:type="spellStart"/>
            <w:r>
              <w:rPr>
                <w:spacing w:val="-1"/>
                <w:w w:val="105"/>
                <w:sz w:val="15"/>
              </w:rPr>
              <w:t>Aux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Administrativo</w:t>
            </w:r>
          </w:p>
        </w:tc>
      </w:tr>
      <w:tr w:rsidR="00484C6C" w:rsidTr="00E63330">
        <w:trPr>
          <w:trHeight w:val="433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47"/>
              <w:rPr>
                <w:sz w:val="15"/>
              </w:rPr>
            </w:pPr>
            <w:r>
              <w:rPr>
                <w:w w:val="105"/>
                <w:sz w:val="15"/>
              </w:rPr>
              <w:t>Informes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0"/>
              <w:rPr>
                <w:sz w:val="15"/>
              </w:rPr>
            </w:pPr>
            <w:r>
              <w:rPr>
                <w:w w:val="105"/>
                <w:sz w:val="15"/>
              </w:rPr>
              <w:t>Físico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4"/>
              <w:rPr>
                <w:sz w:val="15"/>
              </w:rPr>
            </w:pPr>
            <w:r>
              <w:rPr>
                <w:w w:val="105"/>
                <w:sz w:val="15"/>
              </w:rPr>
              <w:t>Papel</w:t>
            </w:r>
          </w:p>
        </w:tc>
        <w:tc>
          <w:tcPr>
            <w:tcW w:w="1425" w:type="dxa"/>
          </w:tcPr>
          <w:p w:rsidR="00484C6C" w:rsidRDefault="00CC08A9" w:rsidP="00E63330">
            <w:pPr>
              <w:pStyle w:val="TableParagraph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Cada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ocurra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CC08A9" w:rsidP="00E63330">
            <w:pPr>
              <w:pStyle w:val="TableParagraph"/>
              <w:ind w:left="22" w:right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Despacho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Notarial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6" w:right="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Despacho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Notarial</w:t>
            </w:r>
          </w:p>
        </w:tc>
        <w:tc>
          <w:tcPr>
            <w:tcW w:w="1784" w:type="dxa"/>
          </w:tcPr>
          <w:p w:rsidR="00484C6C" w:rsidRDefault="000A1A85" w:rsidP="00E63330">
            <w:pPr>
              <w:pStyle w:val="TableParagraph"/>
              <w:spacing w:before="0" w:line="190" w:lineRule="atLeast"/>
              <w:ind w:left="65" w:right="85"/>
              <w:rPr>
                <w:sz w:val="15"/>
              </w:rPr>
            </w:pPr>
            <w:r>
              <w:rPr>
                <w:w w:val="105"/>
                <w:sz w:val="15"/>
              </w:rPr>
              <w:t>María Escobar Osorio</w:t>
            </w:r>
            <w:r>
              <w:rPr>
                <w:spacing w:val="-1"/>
                <w:w w:val="105"/>
                <w:sz w:val="15"/>
              </w:rPr>
              <w:t>/Notaria</w:t>
            </w:r>
            <w:r>
              <w:rPr>
                <w:spacing w:val="-6"/>
                <w:w w:val="105"/>
                <w:sz w:val="15"/>
              </w:rPr>
              <w:t xml:space="preserve"> Única</w:t>
            </w:r>
          </w:p>
        </w:tc>
      </w:tr>
    </w:tbl>
    <w:p w:rsidR="00484C6C" w:rsidRDefault="00413C70">
      <w:pPr>
        <w:pStyle w:val="Puesto"/>
        <w:rPr>
          <w:sz w:val="20"/>
        </w:rPr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680AD" wp14:editId="4A8330CF">
                <wp:simplePos x="0" y="0"/>
                <wp:positionH relativeFrom="column">
                  <wp:posOffset>7115175</wp:posOffset>
                </wp:positionH>
                <wp:positionV relativeFrom="paragraph">
                  <wp:posOffset>-542925</wp:posOffset>
                </wp:positionV>
                <wp:extent cx="1771650" cy="1076325"/>
                <wp:effectExtent l="0" t="0" r="19050" b="28575"/>
                <wp:wrapNone/>
                <wp:docPr id="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413C70" w:rsidRPr="00413C70" w:rsidRDefault="00413C70" w:rsidP="00413C70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3C70">
                              <w:rPr>
                                <w:rFonts w:ascii="Calibri" w:eastAsia="Calibri" w:hAnsi="Calibri"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NOTARIA UNICA</w:t>
                            </w:r>
                          </w:p>
                          <w:p w:rsidR="00413C70" w:rsidRPr="00413C70" w:rsidRDefault="00413C70" w:rsidP="00413C70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3C70">
                              <w:rPr>
                                <w:rFonts w:ascii="Calibri" w:eastAsia="Calibri" w:hAnsi="Calibri"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ARGELIA ANTIOQUIA</w:t>
                            </w:r>
                          </w:p>
                          <w:p w:rsidR="00413C70" w:rsidRPr="00413C70" w:rsidRDefault="00413C70" w:rsidP="00413C70">
                            <w:pPr>
                              <w:pStyle w:val="NormalWeb"/>
                              <w:tabs>
                                <w:tab w:val="center" w:pos="4419"/>
                                <w:tab w:val="right" w:pos="8838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3C70">
                              <w:rPr>
                                <w:rFonts w:ascii="Edwardian Script ITC" w:eastAsia="Times New Roman" w:hAnsi="Edwardian Script ITC" w:cs="Arial"/>
                                <w:sz w:val="22"/>
                                <w:szCs w:val="22"/>
                                <w:lang w:val="es-ES"/>
                              </w:rPr>
                              <w:t>María del Socorro Escobar Osorio</w:t>
                            </w:r>
                            <w:r w:rsidRPr="00413C70">
                              <w:rPr>
                                <w:rFonts w:ascii="Edwardian Script ITC" w:eastAsia="Times New Roman" w:hAnsi="Edwardian Script ITC" w:cstheme="minorBidi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  <w:r w:rsidRPr="00413C70">
                              <w:rPr>
                                <w:rFonts w:ascii="Edwardian Script ITC" w:eastAsia="Times New Roman" w:hAnsi="Edwardian Script ITC" w:cs="Arial"/>
                                <w:sz w:val="22"/>
                                <w:szCs w:val="22"/>
                                <w:lang w:val="es-ES"/>
                              </w:rPr>
                              <w:t xml:space="preserve"> Notaria Única.</w:t>
                            </w:r>
                          </w:p>
                          <w:p w:rsidR="00413C70" w:rsidRPr="00413C70" w:rsidRDefault="00413C70" w:rsidP="00413C70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3C70">
                              <w:rPr>
                                <w:rFonts w:ascii="Calibri" w:eastAsia="Calibri" w:hAnsi="Calibri"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80A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60.25pt;margin-top:-42.75pt;width:139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" filled="f" strokecolor="white [3212]" strokeweight="1pt">
                <v:textbox>
                  <w:txbxContent>
                    <w:p w:rsidR="00413C70" w:rsidRPr="00413C70" w:rsidRDefault="00413C70" w:rsidP="00413C70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13C70">
                        <w:rPr>
                          <w:rFonts w:ascii="Calibri" w:eastAsia="Calibri" w:hAnsi="Calibri"/>
                          <w:color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NOTARIA UNICA</w:t>
                      </w:r>
                    </w:p>
                    <w:p w:rsidR="00413C70" w:rsidRPr="00413C70" w:rsidRDefault="00413C70" w:rsidP="00413C70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13C70">
                        <w:rPr>
                          <w:rFonts w:ascii="Calibri" w:eastAsia="Calibri" w:hAnsi="Calibri"/>
                          <w:color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ARGELIA ANTIOQUIA</w:t>
                      </w:r>
                    </w:p>
                    <w:p w:rsidR="00413C70" w:rsidRPr="00413C70" w:rsidRDefault="00413C70" w:rsidP="00413C70">
                      <w:pPr>
                        <w:pStyle w:val="NormalWeb"/>
                        <w:tabs>
                          <w:tab w:val="center" w:pos="4419"/>
                          <w:tab w:val="right" w:pos="8838"/>
                        </w:tabs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13C70">
                        <w:rPr>
                          <w:rFonts w:ascii="Edwardian Script ITC" w:eastAsia="Times New Roman" w:hAnsi="Edwardian Script ITC" w:cs="Arial"/>
                          <w:sz w:val="22"/>
                          <w:szCs w:val="22"/>
                          <w:lang w:val="es-ES"/>
                        </w:rPr>
                        <w:t>María del Socorro Escobar Osorio</w:t>
                      </w:r>
                      <w:r w:rsidRPr="00413C70">
                        <w:rPr>
                          <w:rFonts w:ascii="Edwardian Script ITC" w:eastAsia="Times New Roman" w:hAnsi="Edwardian Script ITC" w:cstheme="minorBidi"/>
                          <w:sz w:val="22"/>
                          <w:szCs w:val="22"/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  <w:r w:rsidRPr="00413C70">
                        <w:rPr>
                          <w:rFonts w:ascii="Edwardian Script ITC" w:eastAsia="Times New Roman" w:hAnsi="Edwardian Script ITC" w:cs="Arial"/>
                          <w:sz w:val="22"/>
                          <w:szCs w:val="22"/>
                          <w:lang w:val="es-ES"/>
                        </w:rPr>
                        <w:t xml:space="preserve"> Notaria Única.</w:t>
                      </w:r>
                    </w:p>
                    <w:p w:rsidR="00413C70" w:rsidRPr="00413C70" w:rsidRDefault="00413C70" w:rsidP="00413C70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13C70">
                        <w:rPr>
                          <w:rFonts w:ascii="Calibri" w:eastAsia="Calibri" w:hAnsi="Calibri"/>
                          <w:color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7237962" wp14:editId="66F4803D">
            <wp:simplePos x="0" y="0"/>
            <wp:positionH relativeFrom="column">
              <wp:posOffset>85725</wp:posOffset>
            </wp:positionH>
            <wp:positionV relativeFrom="paragraph">
              <wp:posOffset>-419100</wp:posOffset>
            </wp:positionV>
            <wp:extent cx="1933575" cy="953101"/>
            <wp:effectExtent l="0" t="0" r="0" b="0"/>
            <wp:wrapNone/>
            <wp:docPr id="2" name="Imagen 1" descr="Resultado de imagen para logo supernotari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Resultado de imagen para logo supernotariad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49"/>
                    <a:stretch/>
                  </pic:blipFill>
                  <pic:spPr bwMode="auto">
                    <a:xfrm>
                      <a:off x="0" y="0"/>
                      <a:ext cx="1958658" cy="9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4C6C">
      <w:type w:val="continuous"/>
      <w:pgSz w:w="15840" w:h="12240" w:orient="landscape"/>
      <w:pgMar w:top="1080" w:right="9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6C"/>
    <w:rsid w:val="000A1A85"/>
    <w:rsid w:val="00413C70"/>
    <w:rsid w:val="00484C6C"/>
    <w:rsid w:val="00BE5E24"/>
    <w:rsid w:val="00CC08A9"/>
    <w:rsid w:val="00E63330"/>
    <w:rsid w:val="00F1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05F47-CF05-4F34-8EA0-972B5C17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jc w:val="center"/>
    </w:pPr>
  </w:style>
  <w:style w:type="character" w:styleId="Hipervnculo">
    <w:name w:val="Hyperlink"/>
    <w:basedOn w:val="Fuentedeprrafopredeter"/>
    <w:uiPriority w:val="99"/>
    <w:unhideWhenUsed/>
    <w:rsid w:val="000A1A8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3330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633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13C7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a77b599a3c59c10d64806f935cd7c1b7a1c75bde2942ba1f5af55a6a7c68634f.xlsx</vt:lpstr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a77b599a3c59c10d64806f935cd7c1b7a1c75bde2942ba1f5af55a6a7c68634f.xlsx</dc:title>
  <dc:creator>Work5</dc:creator>
  <cp:lastModifiedBy>Cuenta Microsoft</cp:lastModifiedBy>
  <cp:revision>3</cp:revision>
  <dcterms:created xsi:type="dcterms:W3CDTF">2024-07-18T16:26:00Z</dcterms:created>
  <dcterms:modified xsi:type="dcterms:W3CDTF">2024-07-18T16:27:00Z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2022-12-15T00:00:00Z</vt:filetime>
  </property>
</Properties>
</file>